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січня 2018 року</w:t>
        <w:tab/>
        <w:tab/>
        <w:tab/>
        <w:tab/>
        <w:tab/>
        <w:t xml:space="preserve">№ 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Папірник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Верхньобілківської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Папірник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Папірник Олександрі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1,83 в умовних кадастрових гектарах для ведення товарного сільськогосподарського виробництва на території Верхньобілківської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Папірник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